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71"/>
      </w:tblGrid>
      <w:tr w:rsidR="00D1300B" w:rsidTr="0094206E">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11156D">
            <w:pPr>
              <w:jc w:val="center"/>
              <w:rPr>
                <w:rFonts w:ascii="Arial" w:hAnsi="Arial"/>
                <w:lang w:val="en-GB"/>
              </w:rPr>
            </w:pPr>
            <w:r>
              <w:rPr>
                <w:noProof/>
                <w:lang w:val="en-CA" w:eastAsia="en-CA"/>
              </w:rPr>
              <w:drawing>
                <wp:inline distT="0" distB="0" distL="0" distR="0" wp14:anchorId="28782365" wp14:editId="23F296C3">
                  <wp:extent cx="822960" cy="1295400"/>
                  <wp:effectExtent l="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2" name="Picture 1" descr="New Logo - College BW"/>
                          <pic:cNvPicPr/>
                        </pic:nvPicPr>
                        <pic:blipFill>
                          <a:blip r:embed="rId8" cstate="print"/>
                          <a:srcRect/>
                          <a:stretch>
                            <a:fillRect/>
                          </a:stretch>
                        </pic:blipFill>
                        <pic:spPr bwMode="auto">
                          <a:xfrm>
                            <a:off x="0" y="0"/>
                            <a:ext cx="822960" cy="1295400"/>
                          </a:xfrm>
                          <a:prstGeom prst="rect">
                            <a:avLst/>
                          </a:prstGeom>
                          <a:noFill/>
                          <a:ln w="9525">
                            <a:noFill/>
                            <a:miter lim="800000"/>
                            <a:headEnd/>
                            <a:tailEnd/>
                          </a:ln>
                        </pic:spPr>
                      </pic:pic>
                    </a:graphicData>
                  </a:graphic>
                </wp:inline>
              </w:drawing>
            </w: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C53F3F">
            <w:pPr>
              <w:rPr>
                <w:rFonts w:ascii="Arial" w:hAnsi="Arial"/>
              </w:rPr>
            </w:pPr>
            <w:r>
              <w:rPr>
                <w:rFonts w:ascii="Arial" w:hAnsi="Arial"/>
              </w:rPr>
              <w:t>Body Structure and Function II</w:t>
            </w:r>
          </w:p>
        </w:tc>
      </w:tr>
      <w:tr w:rsidR="00D1300B" w:rsidTr="0094206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C53F3F">
            <w:pPr>
              <w:rPr>
                <w:rFonts w:ascii="Arial" w:hAnsi="Arial"/>
              </w:rPr>
            </w:pPr>
            <w:r>
              <w:rPr>
                <w:rFonts w:ascii="Arial" w:hAnsi="Arial"/>
              </w:rPr>
              <w:t>2</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C53F3F">
            <w:pPr>
              <w:rPr>
                <w:rFonts w:ascii="Arial" w:hAnsi="Arial"/>
              </w:rPr>
            </w:pPr>
            <w:r>
              <w:rPr>
                <w:rFonts w:ascii="Arial" w:hAnsi="Arial"/>
              </w:rPr>
              <w:t>Personal Support Worker</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Gwen DiAngelo, Allan Kary</w:t>
            </w:r>
          </w:p>
        </w:tc>
      </w:tr>
      <w:tr w:rsidR="00D1300B" w:rsidTr="0094206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72281">
            <w:pPr>
              <w:rPr>
                <w:rFonts w:ascii="Arial" w:hAnsi="Arial"/>
              </w:rPr>
            </w:pPr>
            <w:r>
              <w:rPr>
                <w:rFonts w:ascii="Arial" w:hAnsi="Arial"/>
              </w:rPr>
              <w:t>June</w:t>
            </w:r>
            <w:r w:rsidR="00DC4281">
              <w:rPr>
                <w:rFonts w:ascii="Arial" w:hAnsi="Arial"/>
              </w:rPr>
              <w:t xml:space="preserve"> 2014</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371" w:type="dxa"/>
          </w:tcPr>
          <w:p w:rsidR="00D1300B" w:rsidRDefault="00DC4281" w:rsidP="00C66288">
            <w:pPr>
              <w:rPr>
                <w:rFonts w:ascii="Arial" w:hAnsi="Arial"/>
              </w:rPr>
            </w:pPr>
            <w:r>
              <w:rPr>
                <w:rFonts w:ascii="Arial" w:hAnsi="Arial"/>
              </w:rPr>
              <w:t>June</w:t>
            </w:r>
            <w:r w:rsidR="0094206E">
              <w:rPr>
                <w:rFonts w:ascii="Arial" w:hAnsi="Arial"/>
              </w:rPr>
              <w:t xml:space="preserve"> 201</w:t>
            </w:r>
            <w:r>
              <w:rPr>
                <w:rFonts w:ascii="Arial" w:hAnsi="Arial"/>
              </w:rPr>
              <w:t>3</w:t>
            </w:r>
          </w:p>
        </w:tc>
      </w:tr>
      <w:tr w:rsidR="00D1300B" w:rsidTr="0094206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1156D">
            <w:pPr>
              <w:jc w:val="center"/>
              <w:rPr>
                <w:rFonts w:ascii="Arial" w:hAnsi="Arial"/>
              </w:rPr>
            </w:pPr>
            <w:r>
              <w:rPr>
                <w:i/>
              </w:rPr>
              <w:t>“Marilyn King”</w:t>
            </w:r>
            <w:bookmarkStart w:id="0" w:name="_GoBack"/>
            <w:bookmarkEnd w:id="0"/>
          </w:p>
        </w:tc>
        <w:tc>
          <w:tcPr>
            <w:tcW w:w="1371" w:type="dxa"/>
          </w:tcPr>
          <w:p w:rsidR="00D1300B" w:rsidRDefault="0011156D">
            <w:pPr>
              <w:rPr>
                <w:rFonts w:ascii="Arial" w:hAnsi="Arial"/>
              </w:rPr>
            </w:pPr>
            <w:r>
              <w:rPr>
                <w:i/>
              </w:rPr>
              <w:t>Aug. 2014</w:t>
            </w:r>
          </w:p>
        </w:tc>
      </w:tr>
      <w:tr w:rsidR="00D1300B" w:rsidTr="0094206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9039" w:type="dxa"/>
            <w:gridSpan w:val="6"/>
          </w:tcPr>
          <w:p w:rsidR="002B63E2" w:rsidRDefault="002B63E2" w:rsidP="002B63E2">
            <w:pPr>
              <w:rPr>
                <w:lang w:val="en-GB"/>
              </w:rPr>
            </w:pPr>
          </w:p>
          <w:p w:rsidR="0011156D" w:rsidRPr="002B63E2" w:rsidRDefault="0011156D" w:rsidP="002B63E2">
            <w:pPr>
              <w:rPr>
                <w:lang w:val="en-GB"/>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3679D1">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94206E">
        <w:trPr>
          <w:cantSplit/>
        </w:trPr>
        <w:tc>
          <w:tcPr>
            <w:tcW w:w="9039"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rsidTr="0094206E">
        <w:trPr>
          <w:cantSplit/>
        </w:trPr>
        <w:tc>
          <w:tcPr>
            <w:tcW w:w="9039" w:type="dxa"/>
            <w:gridSpan w:val="6"/>
          </w:tcPr>
          <w:p w:rsidR="00D1300B" w:rsidRDefault="00C21745" w:rsidP="00365D78">
            <w:pPr>
              <w:tabs>
                <w:tab w:val="center" w:pos="4560"/>
              </w:tabs>
              <w:jc w:val="center"/>
              <w:rPr>
                <w:rFonts w:ascii="Arial" w:hAnsi="Arial"/>
                <w:i/>
                <w:lang w:val="en-GB"/>
              </w:rPr>
            </w:pPr>
            <w:r>
              <w:rPr>
                <w:rFonts w:ascii="Arial" w:hAnsi="Arial" w:cs="Arial"/>
                <w:i/>
                <w:lang w:val="en-GB"/>
              </w:rPr>
              <w:t>School of Health, Wellness and Continuing Education</w:t>
            </w:r>
          </w:p>
        </w:tc>
      </w:tr>
      <w:tr w:rsidR="00D1300B" w:rsidTr="0094206E">
        <w:trPr>
          <w:cantSplit/>
        </w:trPr>
        <w:tc>
          <w:tcPr>
            <w:tcW w:w="9039"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3679D1">
            <w:pPr>
              <w:rPr>
                <w:rFonts w:ascii="Arial" w:hAnsi="Arial"/>
                <w:u w:val="single"/>
              </w:rPr>
            </w:pPr>
            <w:r>
              <w:rPr>
                <w:rFonts w:ascii="Arial" w:hAnsi="Arial"/>
                <w:u w:val="single"/>
              </w:rPr>
              <w:t>Circulatory</w:t>
            </w:r>
            <w:r w:rsidR="00C00E23" w:rsidRPr="0056225B">
              <w:rPr>
                <w:rFonts w:ascii="Arial" w:hAnsi="Arial"/>
                <w:u w:val="single"/>
              </w:rPr>
              <w:t xml:space="preserve">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Explain the breakdown of red blood cells and the formation of bilirubin</w:t>
            </w:r>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Explain the Rh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3679D1" w:rsidRDefault="00224B8C" w:rsidP="0056225B">
            <w:pPr>
              <w:rPr>
                <w:rFonts w:ascii="Arial" w:hAnsi="Arial"/>
              </w:rPr>
            </w:pPr>
            <w:r w:rsidRPr="003679D1">
              <w:rPr>
                <w:rFonts w:ascii="Arial" w:hAnsi="Arial"/>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between specific and nonspecific immunity</w:t>
            </w:r>
          </w:p>
          <w:p w:rsidR="00224B8C" w:rsidRPr="003679D1" w:rsidRDefault="003679D1" w:rsidP="00FB35F7">
            <w:pPr>
              <w:pStyle w:val="ListParagraph"/>
              <w:numPr>
                <w:ilvl w:val="0"/>
                <w:numId w:val="17"/>
              </w:numPr>
              <w:rPr>
                <w:rFonts w:ascii="Arial" w:hAnsi="Arial"/>
                <w:szCs w:val="24"/>
              </w:rPr>
            </w:pPr>
            <w:r>
              <w:rPr>
                <w:rFonts w:ascii="Arial" w:hAnsi="Arial"/>
                <w:szCs w:val="24"/>
              </w:rPr>
              <w:t>Describe the process of phag</w:t>
            </w:r>
            <w:r w:rsidR="00224B8C" w:rsidRPr="003679D1">
              <w:rPr>
                <w:rFonts w:ascii="Arial" w:hAnsi="Arial"/>
                <w:szCs w:val="24"/>
              </w:rPr>
              <w:t>ocytosis</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 xml:space="preserve">Explain the causes of the signs of inflammation </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Explain the role of fever in fighting infection</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between genetic immunity and acquired immunity</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naturally and artificially acquired active and passive immunity</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Identify the struct</w:t>
            </w:r>
            <w:r w:rsidR="003679D1">
              <w:rPr>
                <w:rFonts w:ascii="Arial" w:hAnsi="Arial"/>
              </w:rPr>
              <w:t>ures and functions of the organ</w:t>
            </w:r>
            <w:r>
              <w:rPr>
                <w:rFonts w:ascii="Arial" w:hAnsi="Arial"/>
              </w:rPr>
              <w:t>s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 xml:space="preserve">Identify hormonal changes during pregnancy and </w:t>
            </w:r>
            <w:proofErr w:type="spellStart"/>
            <w:r>
              <w:rPr>
                <w:rFonts w:ascii="Arial" w:hAnsi="Arial"/>
              </w:rPr>
              <w:t>labour</w:t>
            </w:r>
            <w:proofErr w:type="spellEnd"/>
          </w:p>
          <w:p w:rsidR="00224B8C" w:rsidRPr="0069056B" w:rsidRDefault="00224B8C" w:rsidP="0069056B">
            <w:pPr>
              <w:pStyle w:val="ListParagraph"/>
              <w:numPr>
                <w:ilvl w:val="0"/>
                <w:numId w:val="22"/>
              </w:numPr>
              <w:rPr>
                <w:rFonts w:ascii="Arial" w:hAnsi="Arial"/>
              </w:rPr>
            </w:pPr>
            <w:r>
              <w:rPr>
                <w:rFonts w:ascii="Arial" w:hAnsi="Arial"/>
              </w:rPr>
              <w:t xml:space="preserve">Describe the stages of </w:t>
            </w:r>
            <w:proofErr w:type="spellStart"/>
            <w:r>
              <w:rPr>
                <w:rFonts w:ascii="Arial" w:hAnsi="Arial"/>
              </w:rPr>
              <w:t>labour</w:t>
            </w:r>
            <w:proofErr w:type="spellEnd"/>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224B8C" w:rsidRDefault="00402FF7">
            <w:pPr>
              <w:rPr>
                <w:rFonts w:ascii="Arial" w:hAnsi="Arial"/>
              </w:rPr>
            </w:pPr>
            <w:r>
              <w:rPr>
                <w:rFonts w:ascii="Arial" w:hAnsi="Arial"/>
              </w:rPr>
              <w:t>Endocrine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224B8C" w:rsidRDefault="00402FF7">
            <w:pPr>
              <w:rPr>
                <w:rFonts w:ascii="Arial" w:hAnsi="Arial"/>
              </w:rPr>
            </w:pPr>
            <w:r>
              <w:rPr>
                <w:rFonts w:ascii="Arial" w:hAnsi="Arial"/>
              </w:rPr>
              <w:t>Cardiovascular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224B8C" w:rsidRDefault="00402FF7">
            <w:pPr>
              <w:rPr>
                <w:rFonts w:ascii="Arial" w:hAnsi="Arial"/>
              </w:rPr>
            </w:pPr>
            <w:r>
              <w:rPr>
                <w:rFonts w:ascii="Arial" w:hAnsi="Arial"/>
              </w:rPr>
              <w:t>Lymphatic and Immune Systems</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224B8C" w:rsidRDefault="00402FF7">
            <w:pPr>
              <w:rPr>
                <w:rFonts w:ascii="Arial" w:hAnsi="Arial"/>
              </w:rPr>
            </w:pPr>
            <w:r>
              <w:rPr>
                <w:rFonts w:ascii="Arial" w:hAnsi="Arial"/>
              </w:rPr>
              <w:t>Respiratory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224B8C" w:rsidRDefault="00402FF7">
            <w:pPr>
              <w:rPr>
                <w:rFonts w:ascii="Arial" w:hAnsi="Arial"/>
              </w:rPr>
            </w:pPr>
            <w:r>
              <w:rPr>
                <w:rFonts w:ascii="Arial" w:hAnsi="Arial"/>
              </w:rPr>
              <w:t>Digestive System and Metabolism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224B8C" w:rsidRDefault="00402FF7">
            <w:pPr>
              <w:rPr>
                <w:rFonts w:ascii="Arial" w:hAnsi="Arial"/>
              </w:rPr>
            </w:pPr>
            <w:r>
              <w:rPr>
                <w:rFonts w:ascii="Arial" w:hAnsi="Arial"/>
              </w:rPr>
              <w:t>Urinary System</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224B8C"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224B8C" w:rsidRDefault="00402FF7">
            <w:pPr>
              <w:rPr>
                <w:rFonts w:ascii="Arial" w:hAnsi="Arial"/>
              </w:rPr>
            </w:pPr>
            <w:r>
              <w:rPr>
                <w:rFonts w:ascii="Arial" w:hAnsi="Arial"/>
              </w:rPr>
              <w:t>Reproductive System</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1701"/>
        <w:gridCol w:w="4678"/>
        <w:gridCol w:w="1802"/>
      </w:tblGrid>
      <w:tr w:rsidR="00D1300B" w:rsidTr="0011156D">
        <w:trPr>
          <w:cantSplit/>
          <w:trHeight w:val="3544"/>
        </w:trPr>
        <w:tc>
          <w:tcPr>
            <w:tcW w:w="675" w:type="dxa"/>
          </w:tcPr>
          <w:p w:rsidR="00D1300B" w:rsidRDefault="00D1300B">
            <w:pPr>
              <w:rPr>
                <w:rFonts w:ascii="Arial" w:hAnsi="Arial"/>
                <w:b/>
              </w:rPr>
            </w:pPr>
            <w:r>
              <w:rPr>
                <w:rFonts w:ascii="Arial" w:hAnsi="Arial"/>
                <w:b/>
              </w:rPr>
              <w:t>IV.</w:t>
            </w:r>
          </w:p>
        </w:tc>
        <w:tc>
          <w:tcPr>
            <w:tcW w:w="8181" w:type="dxa"/>
            <w:gridSpan w:val="3"/>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DC4281" w:rsidRDefault="00DC4281">
            <w:pPr>
              <w:rPr>
                <w:rFonts w:ascii="Arial" w:hAnsi="Arial"/>
                <w:b/>
              </w:rPr>
            </w:pPr>
          </w:p>
          <w:p w:rsidR="00DC4281" w:rsidRDefault="00DC4281" w:rsidP="00DC4281">
            <w:pPr>
              <w:rPr>
                <w:rFonts w:ascii="Arial" w:hAnsi="Arial"/>
                <w:b/>
                <w:sz w:val="22"/>
                <w:szCs w:val="22"/>
              </w:rPr>
            </w:pPr>
            <w:r>
              <w:rPr>
                <w:rFonts w:ascii="Arial" w:hAnsi="Arial"/>
                <w:b/>
                <w:sz w:val="22"/>
                <w:szCs w:val="22"/>
              </w:rPr>
              <w:t xml:space="preserve">The following resources are </w:t>
            </w:r>
            <w:r w:rsidRPr="008A614B">
              <w:rPr>
                <w:rFonts w:ascii="Arial" w:hAnsi="Arial"/>
                <w:b/>
                <w:sz w:val="22"/>
                <w:szCs w:val="22"/>
                <w:u w:val="single"/>
              </w:rPr>
              <w:t>required</w:t>
            </w:r>
            <w:r>
              <w:rPr>
                <w:rFonts w:ascii="Arial" w:hAnsi="Arial"/>
                <w:b/>
                <w:sz w:val="22"/>
                <w:szCs w:val="22"/>
              </w:rPr>
              <w:t xml:space="preserve"> for this course:</w:t>
            </w:r>
          </w:p>
          <w:p w:rsidR="00DC4281" w:rsidRDefault="00DC4281" w:rsidP="00DC4281">
            <w:pPr>
              <w:rPr>
                <w:rFonts w:ascii="Arial" w:hAnsi="Arial" w:cs="Arial"/>
                <w:sz w:val="22"/>
                <w:szCs w:val="22"/>
                <w:lang w:val="en-GB"/>
              </w:rPr>
            </w:pPr>
          </w:p>
          <w:p w:rsidR="00DC4281" w:rsidRDefault="00DC4281" w:rsidP="00DC4281">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sidRPr="000C5CA8">
              <w:rPr>
                <w:rFonts w:ascii="Arial" w:hAnsi="Arial" w:cs="Arial"/>
                <w:i/>
                <w:iCs/>
                <w:sz w:val="22"/>
                <w:szCs w:val="22"/>
                <w:lang w:val="en-GB"/>
              </w:rPr>
              <w:t>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w:t>
            </w:r>
            <w:r w:rsidRPr="000C5CA8">
              <w:rPr>
                <w:rFonts w:ascii="Arial" w:hAnsi="Arial" w:cs="Arial"/>
                <w:sz w:val="22"/>
                <w:szCs w:val="22"/>
                <w:lang w:val="en-GB"/>
              </w:rPr>
              <w:t>ISBN: 978-1-4557-7234-6</w:t>
            </w:r>
          </w:p>
          <w:p w:rsidR="00DC4281" w:rsidRDefault="00DC4281" w:rsidP="00DC4281">
            <w:pPr>
              <w:rPr>
                <w:rFonts w:ascii="Arial" w:hAnsi="Arial" w:cs="Arial"/>
                <w:sz w:val="22"/>
                <w:szCs w:val="22"/>
                <w:lang w:val="en-GB"/>
              </w:rPr>
            </w:pPr>
          </w:p>
          <w:p w:rsidR="00DC4281" w:rsidRPr="006D733E" w:rsidRDefault="00DC4281" w:rsidP="00DC4281">
            <w:pPr>
              <w:rPr>
                <w:rFonts w:ascii="Arial" w:hAnsi="Arial" w:cs="Arial"/>
                <w:sz w:val="22"/>
                <w:szCs w:val="22"/>
                <w:lang w:val="en-GB"/>
              </w:rPr>
            </w:pPr>
            <w:r>
              <w:rPr>
                <w:rFonts w:ascii="Arial" w:hAnsi="Arial" w:cs="Arial"/>
                <w:sz w:val="22"/>
                <w:szCs w:val="22"/>
                <w:lang w:val="en-GB"/>
              </w:rPr>
              <w:t>Sault College Learning Management System (</w:t>
            </w:r>
            <w:proofErr w:type="spellStart"/>
            <w:r>
              <w:rPr>
                <w:rFonts w:ascii="Arial" w:hAnsi="Arial" w:cs="Arial"/>
                <w:sz w:val="22"/>
                <w:szCs w:val="22"/>
                <w:lang w:val="en-GB"/>
              </w:rPr>
              <w:t>LMS</w:t>
            </w:r>
            <w:proofErr w:type="spellEnd"/>
            <w:r>
              <w:rPr>
                <w:rFonts w:ascii="Arial" w:hAnsi="Arial" w:cs="Arial"/>
                <w:sz w:val="22"/>
                <w:szCs w:val="22"/>
                <w:lang w:val="en-GB"/>
              </w:rPr>
              <w:t>)</w:t>
            </w:r>
          </w:p>
          <w:p w:rsidR="00DC4281" w:rsidRDefault="00DC4281" w:rsidP="00DC4281">
            <w:pPr>
              <w:rPr>
                <w:rFonts w:ascii="Arial" w:hAnsi="Arial" w:cs="Arial"/>
                <w:sz w:val="22"/>
                <w:szCs w:val="22"/>
                <w:lang w:val="en-GB"/>
              </w:rPr>
            </w:pPr>
          </w:p>
          <w:p w:rsidR="00DC4281" w:rsidRDefault="00DC4281" w:rsidP="00DC4281">
            <w:pPr>
              <w:rPr>
                <w:rFonts w:ascii="Arial" w:hAnsi="Arial" w:cs="Arial"/>
                <w:sz w:val="22"/>
                <w:szCs w:val="22"/>
                <w:lang w:val="en-GB"/>
              </w:rPr>
            </w:pPr>
          </w:p>
          <w:p w:rsidR="00DC4281" w:rsidRPr="008A614B" w:rsidRDefault="00DC4281" w:rsidP="00DC4281">
            <w:pPr>
              <w:rPr>
                <w:rFonts w:ascii="Arial" w:hAnsi="Arial"/>
                <w:b/>
                <w:sz w:val="22"/>
                <w:szCs w:val="22"/>
              </w:rPr>
            </w:pPr>
            <w:r w:rsidRPr="008A614B">
              <w:rPr>
                <w:rFonts w:ascii="Arial" w:hAnsi="Arial"/>
                <w:b/>
                <w:sz w:val="22"/>
                <w:szCs w:val="22"/>
              </w:rPr>
              <w:t>The following resources are</w:t>
            </w:r>
            <w:r>
              <w:rPr>
                <w:rFonts w:ascii="Arial" w:hAnsi="Arial"/>
                <w:b/>
                <w:sz w:val="22"/>
                <w:szCs w:val="22"/>
              </w:rPr>
              <w:t xml:space="preserve"> required for other </w:t>
            </w:r>
            <w:proofErr w:type="spellStart"/>
            <w:r>
              <w:rPr>
                <w:rFonts w:ascii="Arial" w:hAnsi="Arial"/>
                <w:b/>
                <w:sz w:val="22"/>
                <w:szCs w:val="22"/>
              </w:rPr>
              <w:t>PSW</w:t>
            </w:r>
            <w:proofErr w:type="spellEnd"/>
            <w:r>
              <w:rPr>
                <w:rFonts w:ascii="Arial" w:hAnsi="Arial"/>
                <w:b/>
                <w:sz w:val="22"/>
                <w:szCs w:val="22"/>
              </w:rPr>
              <w:t xml:space="preserve"> courses and will occasionally be used for reference</w:t>
            </w:r>
            <w:r w:rsidRPr="008A614B">
              <w:rPr>
                <w:rFonts w:ascii="Arial" w:hAnsi="Arial"/>
                <w:b/>
                <w:sz w:val="22"/>
                <w:szCs w:val="22"/>
              </w:rPr>
              <w:t xml:space="preserve">: </w:t>
            </w:r>
          </w:p>
          <w:p w:rsidR="00DC4281" w:rsidRDefault="00DC4281" w:rsidP="00DC4281">
            <w:pPr>
              <w:rPr>
                <w:rFonts w:ascii="Arial" w:hAnsi="Arial" w:cs="Arial"/>
                <w:sz w:val="22"/>
                <w:szCs w:val="22"/>
                <w:lang w:val="en-GB"/>
              </w:rPr>
            </w:pPr>
          </w:p>
          <w:p w:rsidR="00DC4281" w:rsidRDefault="00DC4281" w:rsidP="00DC4281">
            <w:pPr>
              <w:rPr>
                <w:rFonts w:ascii="Arial" w:hAnsi="Arial" w:cs="Arial"/>
                <w:sz w:val="22"/>
                <w:szCs w:val="22"/>
                <w:lang w:val="en-GB"/>
              </w:rPr>
            </w:pPr>
            <w:proofErr w:type="spellStart"/>
            <w:r w:rsidRPr="002528C4">
              <w:rPr>
                <w:rFonts w:ascii="Arial" w:hAnsi="Arial" w:cs="Arial"/>
                <w:sz w:val="22"/>
                <w:szCs w:val="22"/>
                <w:lang w:val="en-GB"/>
              </w:rPr>
              <w:t>Sorrentino</w:t>
            </w:r>
            <w:proofErr w:type="spellEnd"/>
            <w:r w:rsidRPr="002528C4">
              <w:rPr>
                <w:rFonts w:ascii="Arial" w:hAnsi="Arial" w:cs="Arial"/>
                <w:sz w:val="22"/>
                <w:szCs w:val="22"/>
                <w:lang w:val="en-GB"/>
              </w:rPr>
              <w:t xml:space="preserve">, S. et al (2013). </w:t>
            </w:r>
            <w:r w:rsidRPr="002528C4">
              <w:rPr>
                <w:rFonts w:ascii="Arial" w:hAnsi="Arial" w:cs="Arial"/>
                <w:i/>
                <w:iCs/>
                <w:sz w:val="22"/>
                <w:szCs w:val="22"/>
                <w:lang w:val="en-GB"/>
              </w:rPr>
              <w:t xml:space="preserve">Mosby’s Canadian textbook for the personal support </w:t>
            </w:r>
            <w:r w:rsidRPr="002528C4">
              <w:rPr>
                <w:rFonts w:ascii="Arial" w:hAnsi="Arial" w:cs="Arial"/>
                <w:i/>
                <w:iCs/>
                <w:sz w:val="22"/>
                <w:szCs w:val="22"/>
                <w:lang w:val="en-GB"/>
              </w:rPr>
              <w:tab/>
              <w:t>worker</w:t>
            </w:r>
            <w:r w:rsidRPr="002528C4">
              <w:rPr>
                <w:rFonts w:ascii="Arial" w:hAnsi="Arial" w:cs="Arial"/>
                <w:sz w:val="22"/>
                <w:szCs w:val="22"/>
                <w:lang w:val="en-GB"/>
              </w:rPr>
              <w:t>.  (3rd Canadian ed.).  Elsevier Mosby.</w:t>
            </w:r>
            <w:r>
              <w:rPr>
                <w:rFonts w:ascii="Arial" w:hAnsi="Arial" w:cs="Arial"/>
                <w:sz w:val="22"/>
                <w:szCs w:val="22"/>
                <w:lang w:val="en-GB"/>
              </w:rPr>
              <w:t xml:space="preserve">  ISBN: 978-1-926648-39-2</w:t>
            </w:r>
          </w:p>
          <w:p w:rsidR="00DC4281" w:rsidRDefault="00DC4281" w:rsidP="00DC4281">
            <w:pPr>
              <w:rPr>
                <w:rFonts w:ascii="Arial" w:hAnsi="Arial" w:cs="Arial"/>
                <w:sz w:val="22"/>
                <w:szCs w:val="22"/>
                <w:lang w:val="en-GB"/>
              </w:rPr>
            </w:pPr>
          </w:p>
          <w:p w:rsidR="00DC4281" w:rsidRDefault="00DC4281" w:rsidP="00DC4281">
            <w:pPr>
              <w:ind w:left="743" w:hanging="709"/>
              <w:rPr>
                <w:rFonts w:ascii="Arial" w:hAnsi="Arial" w:cs="Arial"/>
                <w:sz w:val="22"/>
                <w:szCs w:val="22"/>
                <w:lang w:val="en-GB"/>
              </w:rPr>
            </w:pPr>
            <w:proofErr w:type="spellStart"/>
            <w:r>
              <w:rPr>
                <w:rFonts w:ascii="Arial" w:hAnsi="Arial" w:cs="Arial"/>
                <w:sz w:val="22"/>
                <w:szCs w:val="22"/>
                <w:lang w:val="en-GB"/>
              </w:rPr>
              <w:t>Creason</w:t>
            </w:r>
            <w:proofErr w:type="spellEnd"/>
            <w:r>
              <w:rPr>
                <w:rFonts w:ascii="Arial" w:hAnsi="Arial" w:cs="Arial"/>
                <w:sz w:val="22"/>
                <w:szCs w:val="22"/>
                <w:lang w:val="en-GB"/>
              </w:rPr>
              <w:t xml:space="preserve">, C. </w:t>
            </w:r>
            <w:r w:rsidRPr="002528C4">
              <w:rPr>
                <w:rFonts w:ascii="Arial" w:hAnsi="Arial" w:cs="Arial"/>
                <w:sz w:val="22"/>
                <w:szCs w:val="22"/>
                <w:lang w:val="en-GB"/>
              </w:rPr>
              <w:t>(201</w:t>
            </w:r>
            <w:r>
              <w:rPr>
                <w:rFonts w:ascii="Arial" w:hAnsi="Arial" w:cs="Arial"/>
                <w:sz w:val="22"/>
                <w:szCs w:val="22"/>
                <w:lang w:val="en-GB"/>
              </w:rPr>
              <w:t>1</w:t>
            </w:r>
            <w:r w:rsidRPr="002528C4">
              <w:rPr>
                <w:rFonts w:ascii="Arial" w:hAnsi="Arial" w:cs="Arial"/>
                <w:sz w:val="22"/>
                <w:szCs w:val="22"/>
                <w:lang w:val="en-GB"/>
              </w:rPr>
              <w:t xml:space="preserve">). </w:t>
            </w:r>
            <w:r>
              <w:rPr>
                <w:rFonts w:ascii="Arial" w:hAnsi="Arial" w:cs="Arial"/>
                <w:i/>
                <w:iCs/>
                <w:sz w:val="22"/>
                <w:szCs w:val="22"/>
                <w:lang w:val="en-GB"/>
              </w:rPr>
              <w:t>Stedman’s medical terminolog</w:t>
            </w:r>
            <w:r>
              <w:rPr>
                <w:rFonts w:ascii="Arial" w:hAnsi="Arial" w:cs="Arial"/>
                <w:sz w:val="22"/>
                <w:szCs w:val="22"/>
                <w:lang w:val="en-GB"/>
              </w:rPr>
              <w:t xml:space="preserve">y: </w:t>
            </w:r>
            <w:r w:rsidRPr="00AB70C6">
              <w:rPr>
                <w:rFonts w:ascii="Arial" w:hAnsi="Arial" w:cs="Arial"/>
                <w:i/>
                <w:sz w:val="22"/>
                <w:szCs w:val="22"/>
                <w:lang w:val="en-GB"/>
              </w:rPr>
              <w:t>Steps to success in medical language</w:t>
            </w:r>
            <w:r>
              <w:rPr>
                <w:rFonts w:ascii="Arial" w:hAnsi="Arial" w:cs="Arial"/>
                <w:sz w:val="22"/>
                <w:szCs w:val="22"/>
                <w:lang w:val="en-GB"/>
              </w:rPr>
              <w:t>.  Lippincott Williams &amp; Wilkins</w:t>
            </w:r>
            <w:r w:rsidRPr="002528C4">
              <w:rPr>
                <w:rFonts w:ascii="Arial" w:hAnsi="Arial" w:cs="Arial"/>
                <w:sz w:val="22"/>
                <w:szCs w:val="22"/>
                <w:lang w:val="en-GB"/>
              </w:rPr>
              <w:t>.</w:t>
            </w:r>
            <w:r>
              <w:rPr>
                <w:rFonts w:ascii="Arial" w:hAnsi="Arial" w:cs="Arial"/>
                <w:sz w:val="22"/>
                <w:szCs w:val="22"/>
                <w:lang w:val="en-GB"/>
              </w:rPr>
              <w:t xml:space="preserve">  ISBN: 978-1-58255-816-5</w:t>
            </w:r>
          </w:p>
          <w:p w:rsidR="00DC4281" w:rsidRDefault="00DC4281" w:rsidP="00DC4281">
            <w:pPr>
              <w:rPr>
                <w:rFonts w:ascii="Arial" w:hAnsi="Arial" w:cs="Arial"/>
                <w:bCs/>
                <w:iCs/>
                <w:sz w:val="22"/>
                <w:szCs w:val="22"/>
              </w:rPr>
            </w:pPr>
          </w:p>
          <w:p w:rsidR="00DC4281" w:rsidRDefault="00DC4281" w:rsidP="00DC4281">
            <w:pPr>
              <w:rPr>
                <w:rFonts w:ascii="Arial" w:hAnsi="Arial" w:cs="Arial"/>
                <w:bCs/>
                <w:iCs/>
                <w:sz w:val="22"/>
                <w:szCs w:val="22"/>
              </w:rPr>
            </w:pPr>
          </w:p>
          <w:p w:rsidR="00DC4281" w:rsidRPr="008A614B" w:rsidRDefault="00DC4281" w:rsidP="00DC4281">
            <w:pPr>
              <w:rPr>
                <w:rFonts w:ascii="Arial" w:hAnsi="Arial"/>
                <w:b/>
                <w:sz w:val="22"/>
                <w:szCs w:val="22"/>
              </w:rPr>
            </w:pPr>
            <w:r w:rsidRPr="008A614B">
              <w:rPr>
                <w:rFonts w:ascii="Arial" w:hAnsi="Arial"/>
                <w:b/>
                <w:sz w:val="22"/>
                <w:szCs w:val="22"/>
              </w:rPr>
              <w:t>The following resources are</w:t>
            </w:r>
            <w:r>
              <w:rPr>
                <w:rFonts w:ascii="Arial" w:hAnsi="Arial"/>
                <w:b/>
                <w:sz w:val="22"/>
                <w:szCs w:val="22"/>
              </w:rPr>
              <w:t xml:space="preserve"> </w:t>
            </w:r>
            <w:r w:rsidRPr="002E69F6">
              <w:rPr>
                <w:rFonts w:ascii="Arial" w:hAnsi="Arial"/>
                <w:b/>
                <w:sz w:val="22"/>
                <w:szCs w:val="22"/>
                <w:u w:val="single"/>
              </w:rPr>
              <w:t>recommended</w:t>
            </w:r>
            <w:r>
              <w:rPr>
                <w:rFonts w:ascii="Arial" w:hAnsi="Arial"/>
                <w:b/>
                <w:sz w:val="22"/>
                <w:szCs w:val="22"/>
              </w:rPr>
              <w:t xml:space="preserve"> for students who want supplemental study materials: </w:t>
            </w:r>
          </w:p>
          <w:p w:rsidR="00DC4281" w:rsidRDefault="00DC4281" w:rsidP="00DC4281">
            <w:pPr>
              <w:rPr>
                <w:rFonts w:ascii="Arial" w:hAnsi="Arial" w:cs="Arial"/>
                <w:bCs/>
                <w:iCs/>
                <w:sz w:val="22"/>
                <w:szCs w:val="22"/>
              </w:rPr>
            </w:pPr>
          </w:p>
          <w:p w:rsidR="00DC4281" w:rsidRDefault="00DC4281" w:rsidP="00DC4281">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Pr>
                <w:rFonts w:ascii="Arial" w:hAnsi="Arial" w:cs="Arial"/>
                <w:i/>
                <w:iCs/>
                <w:sz w:val="22"/>
                <w:szCs w:val="22"/>
                <w:lang w:val="en-GB"/>
              </w:rPr>
              <w:t>Study Guide for 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ISBN: </w:t>
            </w:r>
            <w:r w:rsidRPr="00435F8B">
              <w:rPr>
                <w:rFonts w:ascii="Arial" w:hAnsi="Arial" w:cs="Arial"/>
                <w:sz w:val="22"/>
                <w:szCs w:val="22"/>
                <w:lang w:val="en-GB"/>
              </w:rPr>
              <w:t>978-1-4557-7459-3</w:t>
            </w:r>
          </w:p>
          <w:p w:rsidR="00DC4281" w:rsidRDefault="00DC4281" w:rsidP="00DC4281">
            <w:pPr>
              <w:rPr>
                <w:rFonts w:ascii="Arial" w:hAnsi="Arial" w:cs="Arial"/>
                <w:bCs/>
                <w:iCs/>
                <w:sz w:val="22"/>
                <w:szCs w:val="22"/>
              </w:rPr>
            </w:pPr>
          </w:p>
          <w:p w:rsidR="00DC4281" w:rsidRDefault="00DC4281" w:rsidP="00DC4281">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Pr>
                <w:rFonts w:ascii="Arial" w:hAnsi="Arial" w:cs="Arial"/>
                <w:i/>
                <w:iCs/>
                <w:sz w:val="22"/>
                <w:szCs w:val="22"/>
                <w:lang w:val="en-GB"/>
              </w:rPr>
              <w:t>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w:t>
            </w:r>
            <w:r>
              <w:rPr>
                <w:rFonts w:ascii="Arial" w:hAnsi="Arial" w:cs="Arial"/>
                <w:sz w:val="22"/>
                <w:szCs w:val="22"/>
                <w:lang w:val="en-GB"/>
              </w:rPr>
              <w:t xml:space="preserve"> – </w:t>
            </w:r>
            <w:proofErr w:type="spellStart"/>
            <w:r>
              <w:rPr>
                <w:rFonts w:ascii="Arial" w:hAnsi="Arial" w:cs="Arial"/>
                <w:sz w:val="22"/>
                <w:szCs w:val="22"/>
                <w:lang w:val="en-GB"/>
              </w:rPr>
              <w:t>Pageburst</w:t>
            </w:r>
            <w:proofErr w:type="spellEnd"/>
            <w:r>
              <w:rPr>
                <w:rFonts w:ascii="Arial" w:hAnsi="Arial" w:cs="Arial"/>
                <w:sz w:val="22"/>
                <w:szCs w:val="22"/>
                <w:lang w:val="en-GB"/>
              </w:rPr>
              <w:t xml:space="preserve"> E-Book on </w:t>
            </w:r>
            <w:proofErr w:type="spellStart"/>
            <w:r>
              <w:rPr>
                <w:rFonts w:ascii="Arial" w:hAnsi="Arial" w:cs="Arial"/>
                <w:sz w:val="22"/>
                <w:szCs w:val="22"/>
                <w:lang w:val="en-GB"/>
              </w:rPr>
              <w:t>VitalSource</w:t>
            </w:r>
            <w:proofErr w:type="spellEnd"/>
            <w:r w:rsidRPr="000C5CA8">
              <w:rPr>
                <w:rFonts w:ascii="Arial" w:hAnsi="Arial" w:cs="Arial"/>
                <w:sz w:val="22"/>
                <w:szCs w:val="22"/>
                <w:lang w:val="en-GB"/>
              </w:rPr>
              <w:t>. Elsevier W. B. Saunders.</w:t>
            </w:r>
            <w:r>
              <w:rPr>
                <w:rFonts w:ascii="Arial" w:hAnsi="Arial" w:cs="Arial"/>
                <w:sz w:val="22"/>
                <w:szCs w:val="22"/>
                <w:lang w:val="en-GB"/>
              </w:rPr>
              <w:t xml:space="preserve"> ISBN: 978-1-4557-5638-4</w:t>
            </w:r>
          </w:p>
          <w:p w:rsidR="00402FF7" w:rsidRPr="003679D1" w:rsidRDefault="00402FF7" w:rsidP="00C830AE">
            <w:pPr>
              <w:rPr>
                <w:rFonts w:ascii="Arial" w:hAnsi="Arial"/>
                <w:sz w:val="22"/>
                <w:szCs w:val="22"/>
              </w:rPr>
            </w:pPr>
          </w:p>
        </w:tc>
      </w:tr>
      <w:tr w:rsidR="00D1300B" w:rsidTr="0011156D">
        <w:trPr>
          <w:cantSplit/>
          <w:trHeight w:val="2120"/>
        </w:trPr>
        <w:tc>
          <w:tcPr>
            <w:tcW w:w="675" w:type="dxa"/>
          </w:tcPr>
          <w:p w:rsidR="00D1300B" w:rsidRDefault="0011156D">
            <w:pPr>
              <w:rPr>
                <w:rFonts w:ascii="Arial" w:hAnsi="Arial"/>
                <w:b/>
              </w:rPr>
            </w:pPr>
            <w:r>
              <w:rPr>
                <w:rFonts w:ascii="Arial" w:hAnsi="Arial"/>
                <w:b/>
              </w:rPr>
              <w:t>V</w:t>
            </w:r>
            <w:r w:rsidR="00D1300B">
              <w:rPr>
                <w:rFonts w:ascii="Arial" w:hAnsi="Arial"/>
                <w:b/>
              </w:rPr>
              <w:t>.</w:t>
            </w:r>
          </w:p>
        </w:tc>
        <w:tc>
          <w:tcPr>
            <w:tcW w:w="8181" w:type="dxa"/>
            <w:gridSpan w:val="3"/>
          </w:tcPr>
          <w:p w:rsidR="00D1300B" w:rsidRDefault="00D1300B">
            <w:pPr>
              <w:rPr>
                <w:rFonts w:ascii="Arial" w:hAnsi="Arial"/>
                <w:b/>
              </w:rPr>
            </w:pPr>
            <w:r>
              <w:rPr>
                <w:rFonts w:ascii="Arial" w:hAnsi="Arial"/>
                <w:b/>
              </w:rPr>
              <w:t>EVALUATION PROCESS/GRADING SYSTEM:</w:t>
            </w:r>
          </w:p>
          <w:p w:rsidR="00C830AE" w:rsidRDefault="00C830AE" w:rsidP="00402FF7">
            <w:pPr>
              <w:rPr>
                <w:rFonts w:ascii="Arial" w:hAnsi="Arial" w:cs="Arial"/>
                <w:sz w:val="22"/>
                <w:szCs w:val="22"/>
              </w:rPr>
            </w:pPr>
          </w:p>
          <w:p w:rsidR="00C21745" w:rsidRPr="003679D1" w:rsidRDefault="003679D1" w:rsidP="00402FF7">
            <w:pPr>
              <w:rPr>
                <w:rFonts w:ascii="Arial" w:hAnsi="Arial" w:cs="Arial"/>
                <w:b/>
                <w:sz w:val="22"/>
                <w:szCs w:val="22"/>
              </w:rPr>
            </w:pPr>
            <w:r w:rsidRPr="003679D1">
              <w:rPr>
                <w:rFonts w:ascii="Arial" w:hAnsi="Arial" w:cs="Arial"/>
                <w:b/>
                <w:sz w:val="22"/>
                <w:szCs w:val="22"/>
              </w:rPr>
              <w:t>Evaluation Methods:</w:t>
            </w:r>
          </w:p>
          <w:p w:rsidR="007A628E" w:rsidRPr="00C830AE" w:rsidRDefault="00372281" w:rsidP="003679D1">
            <w:pPr>
              <w:pStyle w:val="ListParagraph"/>
              <w:ind w:left="585"/>
              <w:rPr>
                <w:rFonts w:ascii="Arial" w:hAnsi="Arial" w:cs="Arial"/>
                <w:sz w:val="22"/>
                <w:szCs w:val="22"/>
              </w:rPr>
            </w:pPr>
            <w:r>
              <w:rPr>
                <w:rFonts w:ascii="Arial" w:hAnsi="Arial" w:cs="Arial"/>
                <w:sz w:val="22"/>
                <w:szCs w:val="22"/>
              </w:rPr>
              <w:t xml:space="preserve">Unit </w:t>
            </w:r>
            <w:r w:rsidR="003679D1">
              <w:rPr>
                <w:rFonts w:ascii="Arial" w:hAnsi="Arial" w:cs="Arial"/>
                <w:sz w:val="22"/>
                <w:szCs w:val="22"/>
              </w:rPr>
              <w:t>Quizzes</w:t>
            </w:r>
            <w:r>
              <w:rPr>
                <w:rFonts w:ascii="Arial" w:hAnsi="Arial" w:cs="Arial"/>
                <w:sz w:val="22"/>
                <w:szCs w:val="22"/>
              </w:rPr>
              <w:t xml:space="preserve">                                    </w:t>
            </w:r>
            <w:r w:rsidR="003679D1">
              <w:rPr>
                <w:rFonts w:ascii="Arial" w:hAnsi="Arial" w:cs="Arial"/>
                <w:sz w:val="22"/>
                <w:szCs w:val="22"/>
              </w:rPr>
              <w:t>15</w:t>
            </w:r>
            <w:r w:rsidR="00172551" w:rsidRPr="00C830AE">
              <w:rPr>
                <w:rFonts w:ascii="Arial" w:hAnsi="Arial" w:cs="Arial"/>
                <w:sz w:val="22"/>
                <w:szCs w:val="22"/>
              </w:rPr>
              <w:t>%</w:t>
            </w:r>
          </w:p>
          <w:p w:rsidR="00172551" w:rsidRPr="007A628E" w:rsidRDefault="00372281" w:rsidP="00C830AE">
            <w:pPr>
              <w:ind w:left="585"/>
              <w:rPr>
                <w:rFonts w:ascii="Arial" w:hAnsi="Arial" w:cs="Arial"/>
                <w:sz w:val="22"/>
                <w:szCs w:val="22"/>
              </w:rPr>
            </w:pPr>
            <w:r>
              <w:rPr>
                <w:rFonts w:ascii="Arial" w:hAnsi="Arial" w:cs="Arial"/>
                <w:sz w:val="22"/>
                <w:szCs w:val="22"/>
              </w:rPr>
              <w:t xml:space="preserve">Course </w:t>
            </w:r>
            <w:r w:rsidR="003679D1">
              <w:rPr>
                <w:rFonts w:ascii="Arial" w:hAnsi="Arial" w:cs="Arial"/>
                <w:sz w:val="22"/>
                <w:szCs w:val="22"/>
              </w:rPr>
              <w:t>Assignment</w:t>
            </w:r>
            <w:r w:rsidR="0044234A">
              <w:rPr>
                <w:rFonts w:ascii="Arial" w:hAnsi="Arial" w:cs="Arial"/>
                <w:sz w:val="22"/>
                <w:szCs w:val="22"/>
              </w:rPr>
              <w:t xml:space="preserve">            </w:t>
            </w:r>
            <w:r w:rsidR="005620D5">
              <w:rPr>
                <w:rFonts w:ascii="Arial" w:hAnsi="Arial" w:cs="Arial"/>
                <w:sz w:val="22"/>
                <w:szCs w:val="22"/>
              </w:rPr>
              <w:t xml:space="preserve"> </w:t>
            </w:r>
            <w:r w:rsidR="00EB1D0B">
              <w:rPr>
                <w:rFonts w:ascii="Arial" w:hAnsi="Arial" w:cs="Arial"/>
                <w:sz w:val="22"/>
                <w:szCs w:val="22"/>
              </w:rPr>
              <w:t xml:space="preserve">            </w:t>
            </w:r>
            <w:r>
              <w:rPr>
                <w:rFonts w:ascii="Arial" w:hAnsi="Arial" w:cs="Arial"/>
                <w:sz w:val="22"/>
                <w:szCs w:val="22"/>
              </w:rPr>
              <w:t xml:space="preserve">  </w:t>
            </w:r>
            <w:r w:rsidR="003679D1">
              <w:rPr>
                <w:rFonts w:ascii="Arial" w:hAnsi="Arial" w:cs="Arial"/>
                <w:sz w:val="22"/>
                <w:szCs w:val="22"/>
              </w:rPr>
              <w:t>5</w:t>
            </w:r>
            <w:r w:rsidR="00172551">
              <w:rPr>
                <w:rFonts w:ascii="Arial" w:hAnsi="Arial" w:cs="Arial"/>
                <w:sz w:val="22"/>
                <w:szCs w:val="22"/>
              </w:rPr>
              <w:t>%</w:t>
            </w:r>
          </w:p>
          <w:p w:rsidR="00FA642F" w:rsidRDefault="003679D1" w:rsidP="00C830AE">
            <w:pPr>
              <w:ind w:firstLine="585"/>
              <w:rPr>
                <w:rFonts w:ascii="Arial" w:hAnsi="Arial" w:cs="Arial"/>
                <w:sz w:val="22"/>
                <w:szCs w:val="22"/>
              </w:rPr>
            </w:pPr>
            <w:r>
              <w:rPr>
                <w:rFonts w:ascii="Arial" w:hAnsi="Arial" w:cs="Arial"/>
                <w:sz w:val="22"/>
                <w:szCs w:val="22"/>
              </w:rPr>
              <w:t>Written Tests (4 x 20%)</w:t>
            </w:r>
            <w:r w:rsidR="00172551">
              <w:rPr>
                <w:rFonts w:ascii="Arial" w:hAnsi="Arial" w:cs="Arial"/>
                <w:sz w:val="22"/>
                <w:szCs w:val="22"/>
              </w:rPr>
              <w:t xml:space="preserve">    </w:t>
            </w:r>
            <w:r>
              <w:rPr>
                <w:rFonts w:ascii="Arial" w:hAnsi="Arial" w:cs="Arial"/>
                <w:sz w:val="22"/>
                <w:szCs w:val="22"/>
              </w:rPr>
              <w:t xml:space="preserve">               80</w:t>
            </w:r>
            <w:r w:rsidR="00172551">
              <w:rPr>
                <w:rFonts w:ascii="Arial" w:hAnsi="Arial" w:cs="Arial"/>
                <w:sz w:val="22"/>
                <w:szCs w:val="22"/>
              </w:rPr>
              <w:t>%</w:t>
            </w:r>
          </w:p>
          <w:p w:rsidR="003679D1" w:rsidRDefault="003679D1" w:rsidP="003679D1">
            <w:pPr>
              <w:ind w:left="585"/>
              <w:rPr>
                <w:rFonts w:ascii="Arial" w:hAnsi="Arial" w:cs="Arial"/>
                <w:sz w:val="22"/>
                <w:szCs w:val="22"/>
              </w:rPr>
            </w:pPr>
          </w:p>
          <w:p w:rsidR="00C21745" w:rsidRPr="003679D1" w:rsidRDefault="003679D1" w:rsidP="003679D1">
            <w:pPr>
              <w:ind w:left="585"/>
              <w:rPr>
                <w:rFonts w:ascii="Arial" w:hAnsi="Arial" w:cs="Arial"/>
                <w:b/>
                <w:sz w:val="22"/>
                <w:szCs w:val="22"/>
              </w:rPr>
            </w:pPr>
            <w:r w:rsidRPr="003679D1">
              <w:rPr>
                <w:rFonts w:ascii="Arial" w:hAnsi="Arial" w:cs="Arial"/>
                <w:b/>
                <w:sz w:val="22"/>
                <w:szCs w:val="22"/>
              </w:rPr>
              <w:t xml:space="preserve">Total                                        </w:t>
            </w:r>
            <w:r>
              <w:rPr>
                <w:rFonts w:ascii="Arial" w:hAnsi="Arial" w:cs="Arial"/>
                <w:b/>
                <w:sz w:val="22"/>
                <w:szCs w:val="22"/>
              </w:rPr>
              <w:t xml:space="preserve">       </w:t>
            </w:r>
            <w:r w:rsidRPr="003679D1">
              <w:rPr>
                <w:rFonts w:ascii="Arial" w:hAnsi="Arial" w:cs="Arial"/>
                <w:b/>
                <w:sz w:val="22"/>
                <w:szCs w:val="22"/>
              </w:rPr>
              <w:t>100%</w:t>
            </w:r>
          </w:p>
          <w:p w:rsidR="00402FF7" w:rsidRDefault="00402FF7" w:rsidP="00297532"/>
          <w:p w:rsidR="0011156D" w:rsidRDefault="0011156D" w:rsidP="00297532"/>
        </w:tc>
      </w:tr>
      <w:tr w:rsidR="0011156D" w:rsidTr="0011156D">
        <w:trPr>
          <w:cantSplit/>
          <w:trHeight w:val="1380"/>
        </w:trPr>
        <w:tc>
          <w:tcPr>
            <w:tcW w:w="675" w:type="dxa"/>
          </w:tcPr>
          <w:p w:rsidR="0011156D" w:rsidRDefault="0011156D" w:rsidP="0011156D">
            <w:pPr>
              <w:rPr>
                <w:rFonts w:ascii="Arial" w:hAnsi="Arial"/>
                <w:b/>
              </w:rPr>
            </w:pPr>
          </w:p>
        </w:tc>
        <w:tc>
          <w:tcPr>
            <w:tcW w:w="8181" w:type="dxa"/>
            <w:gridSpan w:val="3"/>
          </w:tcPr>
          <w:p w:rsidR="0011156D" w:rsidRPr="00C830AE" w:rsidRDefault="0011156D" w:rsidP="00C830AE">
            <w:pPr>
              <w:pStyle w:val="ListParagraph"/>
              <w:numPr>
                <w:ilvl w:val="3"/>
                <w:numId w:val="26"/>
              </w:numPr>
              <w:ind w:left="585" w:hanging="540"/>
              <w:rPr>
                <w:rFonts w:ascii="Arial" w:hAnsi="Arial" w:cs="Arial"/>
                <w:sz w:val="22"/>
                <w:szCs w:val="22"/>
              </w:rPr>
            </w:pPr>
            <w:r>
              <w:rPr>
                <w:rFonts w:ascii="Arial" w:hAnsi="Arial" w:cs="Arial"/>
                <w:sz w:val="22"/>
                <w:szCs w:val="22"/>
              </w:rPr>
              <w:t xml:space="preserve">To pass this course, students must complete all four written tests </w:t>
            </w:r>
            <w:r w:rsidRPr="00297532">
              <w:rPr>
                <w:rFonts w:ascii="Arial" w:hAnsi="Arial" w:cs="Arial"/>
                <w:b/>
                <w:sz w:val="22"/>
                <w:szCs w:val="22"/>
                <w:u w:val="single"/>
              </w:rPr>
              <w:t>and</w:t>
            </w:r>
            <w:r>
              <w:rPr>
                <w:rFonts w:ascii="Arial" w:hAnsi="Arial" w:cs="Arial"/>
                <w:sz w:val="22"/>
                <w:szCs w:val="22"/>
              </w:rPr>
              <w:t xml:space="preserve"> achieve a minimum average of 60% (calculated as indicated above).</w:t>
            </w:r>
          </w:p>
          <w:p w:rsidR="0011156D" w:rsidRPr="00C830AE" w:rsidRDefault="0011156D" w:rsidP="00C830AE">
            <w:pPr>
              <w:rPr>
                <w:rFonts w:ascii="Arial" w:hAnsi="Arial" w:cs="Arial"/>
                <w:sz w:val="22"/>
                <w:szCs w:val="22"/>
              </w:rPr>
            </w:pPr>
          </w:p>
          <w:p w:rsidR="0011156D" w:rsidRDefault="0011156D" w:rsidP="005620D5">
            <w:pPr>
              <w:pStyle w:val="ListParagraph"/>
              <w:numPr>
                <w:ilvl w:val="3"/>
                <w:numId w:val="26"/>
              </w:numPr>
              <w:ind w:left="585" w:hanging="540"/>
              <w:rPr>
                <w:rFonts w:ascii="Arial" w:hAnsi="Arial" w:cs="Arial"/>
                <w:sz w:val="22"/>
                <w:szCs w:val="22"/>
              </w:rPr>
            </w:pPr>
            <w:r>
              <w:rPr>
                <w:rFonts w:ascii="Arial" w:hAnsi="Arial" w:cs="Arial"/>
                <w:b/>
                <w:sz w:val="22"/>
                <w:szCs w:val="22"/>
                <w:u w:val="single"/>
              </w:rPr>
              <w:t xml:space="preserve">Unit </w:t>
            </w:r>
            <w:r w:rsidRPr="00297532">
              <w:rPr>
                <w:rFonts w:ascii="Arial" w:hAnsi="Arial" w:cs="Arial"/>
                <w:b/>
                <w:sz w:val="22"/>
                <w:szCs w:val="22"/>
                <w:u w:val="single"/>
              </w:rPr>
              <w:t>Quizzes</w:t>
            </w:r>
            <w:r w:rsidRPr="00297532">
              <w:rPr>
                <w:rFonts w:ascii="Arial" w:hAnsi="Arial" w:cs="Arial"/>
                <w:b/>
                <w:sz w:val="22"/>
                <w:szCs w:val="22"/>
              </w:rPr>
              <w:t>:</w:t>
            </w:r>
            <w:r>
              <w:rPr>
                <w:rFonts w:ascii="Arial" w:hAnsi="Arial" w:cs="Arial"/>
                <w:sz w:val="22"/>
                <w:szCs w:val="22"/>
              </w:rPr>
              <w:t xml:space="preserve">  </w:t>
            </w:r>
            <w:r>
              <w:rPr>
                <w:rFonts w:ascii="Arial" w:hAnsi="Arial"/>
                <w:sz w:val="22"/>
                <w:szCs w:val="22"/>
              </w:rPr>
              <w:t xml:space="preserve">All unit quizzes are equally weighted.  Students may be required to complete or submit these online using </w:t>
            </w:r>
            <w:proofErr w:type="spellStart"/>
            <w:r>
              <w:rPr>
                <w:rFonts w:ascii="Arial" w:hAnsi="Arial"/>
                <w:sz w:val="22"/>
                <w:szCs w:val="22"/>
              </w:rPr>
              <w:t>LMS</w:t>
            </w:r>
            <w:proofErr w:type="spellEnd"/>
            <w:r>
              <w:rPr>
                <w:rFonts w:ascii="Arial" w:hAnsi="Arial"/>
                <w:sz w:val="22"/>
                <w:szCs w:val="22"/>
              </w:rPr>
              <w:t xml:space="preserve">.  </w:t>
            </w:r>
          </w:p>
          <w:p w:rsidR="0011156D" w:rsidRDefault="0011156D" w:rsidP="00297532">
            <w:pPr>
              <w:rPr>
                <w:rFonts w:ascii="Arial" w:hAnsi="Arial"/>
                <w:b/>
              </w:rPr>
            </w:pPr>
          </w:p>
        </w:tc>
      </w:tr>
      <w:tr w:rsidR="0011156D" w:rsidTr="0011156D">
        <w:trPr>
          <w:cantSplit/>
          <w:trHeight w:val="6030"/>
        </w:trPr>
        <w:tc>
          <w:tcPr>
            <w:tcW w:w="675" w:type="dxa"/>
          </w:tcPr>
          <w:p w:rsidR="0011156D" w:rsidRDefault="0011156D" w:rsidP="0011156D">
            <w:pPr>
              <w:rPr>
                <w:rFonts w:ascii="Arial" w:hAnsi="Arial"/>
                <w:b/>
              </w:rPr>
            </w:pPr>
          </w:p>
        </w:tc>
        <w:tc>
          <w:tcPr>
            <w:tcW w:w="8181" w:type="dxa"/>
            <w:gridSpan w:val="3"/>
          </w:tcPr>
          <w:p w:rsidR="0011156D" w:rsidRDefault="0011156D" w:rsidP="005620D5">
            <w:pPr>
              <w:pStyle w:val="ListParagraph"/>
              <w:numPr>
                <w:ilvl w:val="3"/>
                <w:numId w:val="26"/>
              </w:numPr>
              <w:ind w:left="585" w:hanging="540"/>
              <w:rPr>
                <w:rFonts w:ascii="Arial" w:hAnsi="Arial" w:cs="Arial"/>
                <w:sz w:val="22"/>
                <w:szCs w:val="22"/>
              </w:rPr>
            </w:pPr>
            <w:r w:rsidRPr="00297532">
              <w:rPr>
                <w:rFonts w:ascii="Arial" w:hAnsi="Arial" w:cs="Arial"/>
                <w:b/>
                <w:sz w:val="22"/>
                <w:szCs w:val="22"/>
                <w:u w:val="single"/>
              </w:rPr>
              <w:t>Supplemental Exam</w:t>
            </w:r>
            <w:r w:rsidRPr="00297532">
              <w:rPr>
                <w:rFonts w:ascii="Arial" w:hAnsi="Arial" w:cs="Arial"/>
                <w:b/>
                <w:sz w:val="22"/>
                <w:szCs w:val="22"/>
              </w:rPr>
              <w:t>:</w:t>
            </w:r>
            <w:r w:rsidRPr="005620D5">
              <w:rPr>
                <w:rFonts w:ascii="Arial" w:hAnsi="Arial" w:cs="Arial"/>
                <w:sz w:val="22"/>
                <w:szCs w:val="22"/>
              </w:rPr>
              <w:t xml:space="preserve"> </w:t>
            </w:r>
            <w:r>
              <w:rPr>
                <w:rFonts w:ascii="Arial" w:hAnsi="Arial" w:cs="Arial"/>
                <w:sz w:val="22"/>
                <w:szCs w:val="22"/>
              </w:rPr>
              <w:t xml:space="preserve"> </w:t>
            </w:r>
            <w:r>
              <w:rPr>
                <w:rFonts w:ascii="Arial" w:hAnsi="Arial"/>
                <w:sz w:val="22"/>
                <w:szCs w:val="22"/>
              </w:rPr>
              <w:t xml:space="preserve">A supplemental exam may, at the discretion of the professor, be provided for students who obtain a final calculated average of 56- 59%.  To be eligible for a supplemental exam, a student must have attended at least 80% of classes and completed </w:t>
            </w:r>
            <w:r w:rsidRPr="00F47885">
              <w:rPr>
                <w:rFonts w:ascii="Arial" w:hAnsi="Arial"/>
                <w:b/>
                <w:sz w:val="22"/>
                <w:szCs w:val="22"/>
                <w:u w:val="single"/>
              </w:rPr>
              <w:t>ALL</w:t>
            </w:r>
            <w:r>
              <w:rPr>
                <w:rFonts w:ascii="Arial" w:hAnsi="Arial"/>
                <w:sz w:val="22"/>
                <w:szCs w:val="22"/>
              </w:rPr>
              <w:t xml:space="preserve"> course components as indicated above.  Supplemental exams cover content from the entire course and a mark of at least 60% must be obtained to be successful.  A student who is successful on the supplemental exam will obtain a final grade of “C”.</w:t>
            </w:r>
          </w:p>
          <w:p w:rsidR="0011156D" w:rsidRPr="00297532" w:rsidRDefault="0011156D" w:rsidP="00297532">
            <w:pPr>
              <w:pStyle w:val="ListParagraph"/>
              <w:rPr>
                <w:rFonts w:ascii="Arial" w:hAnsi="Arial" w:cs="Arial"/>
                <w:sz w:val="22"/>
                <w:szCs w:val="22"/>
              </w:rPr>
            </w:pPr>
          </w:p>
          <w:p w:rsidR="0011156D" w:rsidRPr="005620D5" w:rsidRDefault="0011156D" w:rsidP="005620D5">
            <w:pPr>
              <w:pStyle w:val="ListParagraph"/>
              <w:numPr>
                <w:ilvl w:val="3"/>
                <w:numId w:val="26"/>
              </w:numPr>
              <w:ind w:left="585" w:hanging="540"/>
              <w:rPr>
                <w:rFonts w:ascii="Arial" w:hAnsi="Arial" w:cs="Arial"/>
                <w:sz w:val="22"/>
                <w:szCs w:val="22"/>
              </w:rPr>
            </w:pPr>
            <w:r>
              <w:rPr>
                <w:rFonts w:ascii="Arial" w:hAnsi="Arial" w:cs="Arial"/>
                <w:sz w:val="22"/>
                <w:szCs w:val="22"/>
              </w:rPr>
              <w:t>All policies and procedures as outlined in the current Student Success Guide related to scholarly work/academic honesty, tests, and examinations will be followed.</w:t>
            </w:r>
          </w:p>
          <w:p w:rsidR="0011156D" w:rsidRPr="00C830AE" w:rsidRDefault="0011156D" w:rsidP="00C830AE">
            <w:pPr>
              <w:rPr>
                <w:rFonts w:ascii="Arial" w:hAnsi="Arial" w:cs="Arial"/>
                <w:sz w:val="22"/>
                <w:szCs w:val="22"/>
              </w:rPr>
            </w:pPr>
          </w:p>
          <w:p w:rsidR="0011156D" w:rsidRPr="000E4D52" w:rsidRDefault="0011156D" w:rsidP="00DC4281">
            <w:pPr>
              <w:pStyle w:val="ListParagraph"/>
              <w:numPr>
                <w:ilvl w:val="3"/>
                <w:numId w:val="26"/>
              </w:numPr>
              <w:ind w:left="585" w:hanging="540"/>
              <w:rPr>
                <w:rFonts w:ascii="Arial" w:hAnsi="Arial"/>
                <w:sz w:val="22"/>
                <w:szCs w:val="22"/>
              </w:rPr>
            </w:pPr>
            <w:r>
              <w:rPr>
                <w:rFonts w:ascii="Arial" w:hAnsi="Arial"/>
                <w:sz w:val="22"/>
                <w:szCs w:val="22"/>
              </w:rPr>
              <w:t xml:space="preserve">Students missing a test </w:t>
            </w:r>
            <w:r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 begins (by phone, email, or personal note)</w:t>
            </w:r>
            <w:r w:rsidRPr="000E4D52">
              <w:rPr>
                <w:rFonts w:ascii="Arial" w:hAnsi="Arial"/>
                <w:sz w:val="22"/>
                <w:szCs w:val="22"/>
              </w:rPr>
              <w:t>.  Those students wh</w:t>
            </w:r>
            <w:r>
              <w:rPr>
                <w:rFonts w:ascii="Arial" w:hAnsi="Arial"/>
                <w:sz w:val="22"/>
                <w:szCs w:val="22"/>
              </w:rPr>
              <w:t>o have provided notification,</w:t>
            </w:r>
            <w:r w:rsidRPr="000E4D52">
              <w:rPr>
                <w:rFonts w:ascii="Arial" w:hAnsi="Arial"/>
                <w:sz w:val="22"/>
                <w:szCs w:val="22"/>
              </w:rPr>
              <w:t xml:space="preserve"> according to p</w:t>
            </w:r>
            <w:r>
              <w:rPr>
                <w:rFonts w:ascii="Arial" w:hAnsi="Arial"/>
                <w:sz w:val="22"/>
                <w:szCs w:val="22"/>
              </w:rPr>
              <w:t xml:space="preserve">olicy, will be eligible to write the missed test for full credit upon their return to school.  A student who does not follow the notification policy, misses a test for a non-serious reason, or does not complete the missed test within a reasonable timeframe may (at the professor’s discretion) be allowed to write for reduced credit.  The professor reserves the right to request supportive documentation (ex. doctor’s note) for an absence before allowing a student to write a missed test.  </w:t>
            </w:r>
          </w:p>
          <w:p w:rsidR="0011156D" w:rsidRDefault="0011156D" w:rsidP="00297532">
            <w:pPr>
              <w:rPr>
                <w:rFonts w:ascii="Arial" w:hAnsi="Arial" w:cs="Arial"/>
                <w:sz w:val="22"/>
                <w:szCs w:val="22"/>
              </w:rPr>
            </w:pPr>
          </w:p>
        </w:tc>
      </w:tr>
      <w:tr w:rsidR="00D1300B">
        <w:trPr>
          <w:cantSplit/>
        </w:trPr>
        <w:tc>
          <w:tcPr>
            <w:tcW w:w="675" w:type="dxa"/>
          </w:tcPr>
          <w:p w:rsidR="00D1300B" w:rsidRDefault="00D1300B">
            <w:pPr>
              <w:pStyle w:val="EnvelopeReturn"/>
            </w:pPr>
          </w:p>
        </w:tc>
        <w:tc>
          <w:tcPr>
            <w:tcW w:w="8181" w:type="dxa"/>
            <w:gridSpan w:val="3"/>
          </w:tcPr>
          <w:p w:rsidR="00D1300B" w:rsidRPr="00402FF7" w:rsidRDefault="00D1300B">
            <w:pPr>
              <w:rPr>
                <w:rFonts w:ascii="Arial" w:hAnsi="Arial"/>
                <w:b/>
              </w:rPr>
            </w:pPr>
            <w:r w:rsidRPr="00402FF7">
              <w:rPr>
                <w:rFonts w:ascii="Arial" w:hAnsi="Arial"/>
                <w:b/>
              </w:rPr>
              <w:t>The following semester grades will be assigned to students:</w:t>
            </w:r>
          </w:p>
        </w:tc>
      </w:tr>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297532" w:rsidRPr="007A628E" w:rsidRDefault="00297532" w:rsidP="00297532">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297532" w:rsidRDefault="00297532">
      <w:pPr>
        <w:rPr>
          <w:rFonts w:ascii="Arial" w:hAnsi="Arial" w:cs="Arial"/>
        </w:rPr>
      </w:pPr>
    </w:p>
    <w:p w:rsidR="00297532" w:rsidRDefault="00297532">
      <w:pPr>
        <w:rPr>
          <w:rFonts w:ascii="Arial" w:hAnsi="Arial" w:cs="Arial"/>
        </w:rPr>
      </w:pPr>
    </w:p>
    <w:tbl>
      <w:tblPr>
        <w:tblW w:w="0" w:type="auto"/>
        <w:tblLayout w:type="fixed"/>
        <w:tblLook w:val="0000" w:firstRow="0" w:lastRow="0" w:firstColumn="0" w:lastColumn="0" w:noHBand="0" w:noVBand="0"/>
      </w:tblPr>
      <w:tblGrid>
        <w:gridCol w:w="675"/>
        <w:gridCol w:w="8181"/>
      </w:tblGrid>
      <w:tr w:rsidR="007F053C" w:rsidTr="00C21745">
        <w:trPr>
          <w:cantSplit/>
        </w:trPr>
        <w:tc>
          <w:tcPr>
            <w:tcW w:w="675" w:type="dxa"/>
          </w:tcPr>
          <w:p w:rsidR="007F053C" w:rsidRDefault="007F053C" w:rsidP="00C21745">
            <w:pPr>
              <w:rPr>
                <w:rFonts w:ascii="Arial" w:hAnsi="Arial"/>
                <w:b/>
              </w:rPr>
            </w:pPr>
            <w:r>
              <w:rPr>
                <w:rFonts w:ascii="Arial" w:hAnsi="Arial"/>
                <w:b/>
              </w:rPr>
              <w:t>VI.</w:t>
            </w:r>
          </w:p>
        </w:tc>
        <w:tc>
          <w:tcPr>
            <w:tcW w:w="8181" w:type="dxa"/>
          </w:tcPr>
          <w:p w:rsidR="007F053C" w:rsidRDefault="007F053C" w:rsidP="00C21745">
            <w:pPr>
              <w:rPr>
                <w:rFonts w:ascii="Arial" w:hAnsi="Arial"/>
                <w:b/>
              </w:rPr>
            </w:pPr>
            <w:r>
              <w:rPr>
                <w:rFonts w:ascii="Arial" w:hAnsi="Arial"/>
                <w:b/>
              </w:rPr>
              <w:t>SPECIAL NOTES:</w:t>
            </w:r>
          </w:p>
          <w:p w:rsidR="007F053C" w:rsidRDefault="007F053C" w:rsidP="00C21745">
            <w:pPr>
              <w:rPr>
                <w:rFonts w:ascii="Arial" w:hAnsi="Arial"/>
              </w:rPr>
            </w:pPr>
          </w:p>
        </w:tc>
      </w:tr>
      <w:tr w:rsidR="007F053C" w:rsidRPr="0016366B" w:rsidTr="00C21745">
        <w:trPr>
          <w:cantSplit/>
        </w:trPr>
        <w:tc>
          <w:tcPr>
            <w:tcW w:w="675" w:type="dxa"/>
          </w:tcPr>
          <w:p w:rsidR="007F053C" w:rsidRPr="0016366B" w:rsidRDefault="007F053C" w:rsidP="00C21745">
            <w:pPr>
              <w:rPr>
                <w:rFonts w:ascii="Arial" w:hAnsi="Arial"/>
                <w:sz w:val="22"/>
                <w:szCs w:val="22"/>
              </w:rPr>
            </w:pPr>
          </w:p>
        </w:tc>
        <w:tc>
          <w:tcPr>
            <w:tcW w:w="8181" w:type="dxa"/>
          </w:tcPr>
          <w:p w:rsidR="007F053C" w:rsidRPr="0016366B" w:rsidRDefault="007F053C" w:rsidP="00C21745">
            <w:pPr>
              <w:rPr>
                <w:rFonts w:ascii="Arial" w:hAnsi="Arial" w:cs="Arial"/>
                <w:sz w:val="22"/>
                <w:szCs w:val="22"/>
                <w:u w:val="single"/>
              </w:rPr>
            </w:pPr>
            <w:r w:rsidRPr="0016366B">
              <w:rPr>
                <w:rFonts w:ascii="Arial" w:hAnsi="Arial" w:cs="Arial"/>
                <w:sz w:val="22"/>
                <w:szCs w:val="22"/>
                <w:u w:val="single"/>
              </w:rPr>
              <w:t>Attendance:</w:t>
            </w:r>
          </w:p>
          <w:p w:rsidR="007F053C" w:rsidRDefault="007F053C" w:rsidP="00C2174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4F6C" w:rsidRPr="00297532" w:rsidRDefault="00694F6C" w:rsidP="00694F6C">
            <w:pPr>
              <w:rPr>
                <w:rFonts w:ascii="Arial" w:hAnsi="Arial" w:cs="Arial"/>
                <w:sz w:val="22"/>
                <w:szCs w:val="22"/>
                <w:u w:val="single"/>
              </w:rPr>
            </w:pPr>
          </w:p>
        </w:tc>
      </w:tr>
    </w:tbl>
    <w:p w:rsidR="00C21745" w:rsidRDefault="00C21745">
      <w:pPr>
        <w:rPr>
          <w:rFonts w:ascii="Arial" w:hAnsi="Arial" w:cs="Arial"/>
        </w:rPr>
      </w:pPr>
    </w:p>
    <w:tbl>
      <w:tblPr>
        <w:tblW w:w="0" w:type="auto"/>
        <w:tblLayout w:type="fixed"/>
        <w:tblLook w:val="04A0" w:firstRow="1" w:lastRow="0" w:firstColumn="1" w:lastColumn="0" w:noHBand="0" w:noVBand="1"/>
      </w:tblPr>
      <w:tblGrid>
        <w:gridCol w:w="675"/>
        <w:gridCol w:w="8181"/>
      </w:tblGrid>
      <w:tr w:rsidR="00C21745" w:rsidRPr="00C21745" w:rsidTr="00C21745">
        <w:trPr>
          <w:cantSplit/>
        </w:trPr>
        <w:tc>
          <w:tcPr>
            <w:tcW w:w="675" w:type="dxa"/>
            <w:hideMark/>
          </w:tcPr>
          <w:p w:rsidR="00C21745" w:rsidRPr="00C21745" w:rsidRDefault="00C21745">
            <w:pPr>
              <w:rPr>
                <w:rFonts w:ascii="Arial" w:hAnsi="Arial" w:cs="Arial"/>
                <w:b/>
                <w:sz w:val="22"/>
              </w:rPr>
            </w:pPr>
            <w:r w:rsidRPr="00C21745">
              <w:rPr>
                <w:rFonts w:ascii="Arial" w:hAnsi="Arial" w:cs="Arial"/>
                <w:b/>
              </w:rPr>
              <w:t>VII.</w:t>
            </w:r>
          </w:p>
        </w:tc>
        <w:tc>
          <w:tcPr>
            <w:tcW w:w="8181" w:type="dxa"/>
          </w:tcPr>
          <w:p w:rsidR="00C21745" w:rsidRPr="00C21745" w:rsidRDefault="00C21745">
            <w:pPr>
              <w:rPr>
                <w:rFonts w:ascii="Arial" w:hAnsi="Arial" w:cs="Arial"/>
                <w:b/>
                <w:sz w:val="22"/>
              </w:rPr>
            </w:pPr>
            <w:r w:rsidRPr="00C21745">
              <w:rPr>
                <w:rFonts w:ascii="Arial" w:hAnsi="Arial" w:cs="Arial"/>
                <w:b/>
              </w:rPr>
              <w:t>COURSE OUTLINE ADDENDUM:</w:t>
            </w:r>
          </w:p>
          <w:p w:rsidR="00C21745" w:rsidRPr="00C21745" w:rsidRDefault="00C21745">
            <w:pPr>
              <w:rPr>
                <w:rFonts w:ascii="Arial" w:hAnsi="Arial" w:cs="Arial"/>
                <w:b/>
                <w:sz w:val="22"/>
              </w:rPr>
            </w:pPr>
          </w:p>
        </w:tc>
      </w:tr>
      <w:tr w:rsidR="00C21745" w:rsidRPr="00C21745" w:rsidTr="00C21745">
        <w:trPr>
          <w:cantSplit/>
        </w:trPr>
        <w:tc>
          <w:tcPr>
            <w:tcW w:w="675" w:type="dxa"/>
          </w:tcPr>
          <w:p w:rsidR="00C21745" w:rsidRPr="00C21745" w:rsidRDefault="00C21745">
            <w:pPr>
              <w:rPr>
                <w:rFonts w:ascii="Arial" w:hAnsi="Arial" w:cs="Arial"/>
                <w:sz w:val="22"/>
                <w:szCs w:val="22"/>
              </w:rPr>
            </w:pPr>
          </w:p>
        </w:tc>
        <w:tc>
          <w:tcPr>
            <w:tcW w:w="8181" w:type="dxa"/>
            <w:hideMark/>
          </w:tcPr>
          <w:p w:rsidR="00C21745" w:rsidRPr="00C21745" w:rsidRDefault="00C21745">
            <w:pPr>
              <w:rPr>
                <w:rFonts w:ascii="Arial" w:hAnsi="Arial" w:cs="Arial"/>
                <w:sz w:val="22"/>
                <w:szCs w:val="22"/>
              </w:rPr>
            </w:pPr>
            <w:r w:rsidRPr="00C21745">
              <w:rPr>
                <w:rFonts w:ascii="Arial" w:hAnsi="Arial" w:cs="Arial"/>
                <w:sz w:val="22"/>
                <w:szCs w:val="22"/>
              </w:rPr>
              <w:t>The provisions contained in the addendum located on the portal form part of this course outline.</w:t>
            </w:r>
          </w:p>
        </w:tc>
      </w:tr>
    </w:tbl>
    <w:p w:rsidR="00C21745" w:rsidRDefault="00C21745" w:rsidP="00694F6C">
      <w:pPr>
        <w:rPr>
          <w:rFonts w:ascii="Arial" w:hAnsi="Arial" w:cs="Arial"/>
        </w:rPr>
      </w:pPr>
    </w:p>
    <w:sectPr w:rsidR="00C21745" w:rsidSect="00210623">
      <w:headerReference w:type="even" r:id="rId9"/>
      <w:headerReference w:type="default" r:id="rId10"/>
      <w:pgSz w:w="12240" w:h="15840"/>
      <w:pgMar w:top="1440" w:right="1800" w:bottom="56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36" w:rsidRDefault="00F15A36">
      <w:r>
        <w:separator/>
      </w:r>
    </w:p>
  </w:endnote>
  <w:endnote w:type="continuationSeparator" w:id="0">
    <w:p w:rsidR="00F15A36" w:rsidRDefault="00F1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36" w:rsidRDefault="00F15A36">
      <w:r>
        <w:separator/>
      </w:r>
    </w:p>
  </w:footnote>
  <w:footnote w:type="continuationSeparator" w:id="0">
    <w:p w:rsidR="00F15A36" w:rsidRDefault="00F15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3F" w:rsidRDefault="00515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1503F" w:rsidRDefault="00515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3F" w:rsidRDefault="00515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156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1503F">
      <w:tc>
        <w:tcPr>
          <w:tcW w:w="3794" w:type="dxa"/>
        </w:tcPr>
        <w:p w:rsidR="0051503F" w:rsidRDefault="0051503F">
          <w:pPr>
            <w:rPr>
              <w:rFonts w:ascii="Arial" w:hAnsi="Arial"/>
              <w:snapToGrid w:val="0"/>
            </w:rPr>
          </w:pPr>
          <w:r>
            <w:rPr>
              <w:rFonts w:ascii="Arial" w:hAnsi="Arial"/>
              <w:snapToGrid w:val="0"/>
            </w:rPr>
            <w:t>Body Structure and Function II</w:t>
          </w:r>
        </w:p>
      </w:tc>
      <w:tc>
        <w:tcPr>
          <w:tcW w:w="1134" w:type="dxa"/>
        </w:tcPr>
        <w:p w:rsidR="0051503F" w:rsidRDefault="0051503F">
          <w:pPr>
            <w:pStyle w:val="Header"/>
            <w:jc w:val="center"/>
            <w:rPr>
              <w:rFonts w:ascii="Arial" w:hAnsi="Arial"/>
              <w:snapToGrid w:val="0"/>
            </w:rPr>
          </w:pPr>
        </w:p>
      </w:tc>
      <w:tc>
        <w:tcPr>
          <w:tcW w:w="3928" w:type="dxa"/>
        </w:tcPr>
        <w:p w:rsidR="0051503F" w:rsidRDefault="0051503F" w:rsidP="00CD40C2">
          <w:pPr>
            <w:pStyle w:val="Header"/>
            <w:jc w:val="right"/>
            <w:rPr>
              <w:rFonts w:ascii="Arial" w:hAnsi="Arial"/>
              <w:snapToGrid w:val="0"/>
            </w:rPr>
          </w:pPr>
          <w:r>
            <w:rPr>
              <w:rFonts w:ascii="Arial" w:hAnsi="Arial"/>
              <w:snapToGrid w:val="0"/>
            </w:rPr>
            <w:t>PSW118</w:t>
          </w:r>
        </w:p>
      </w:tc>
    </w:tr>
  </w:tbl>
  <w:p w:rsidR="0051503F" w:rsidRDefault="0051503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1"/>
  </w:num>
  <w:num w:numId="5">
    <w:abstractNumId w:val="26"/>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5D78"/>
    <w:rsid w:val="000053A3"/>
    <w:rsid w:val="00024279"/>
    <w:rsid w:val="00054E0E"/>
    <w:rsid w:val="00060EE6"/>
    <w:rsid w:val="0011156D"/>
    <w:rsid w:val="0013201F"/>
    <w:rsid w:val="00172551"/>
    <w:rsid w:val="001A2F22"/>
    <w:rsid w:val="001B100D"/>
    <w:rsid w:val="00210623"/>
    <w:rsid w:val="0021193A"/>
    <w:rsid w:val="00224B8C"/>
    <w:rsid w:val="0023511E"/>
    <w:rsid w:val="00250F44"/>
    <w:rsid w:val="00276764"/>
    <w:rsid w:val="00297532"/>
    <w:rsid w:val="002B63E2"/>
    <w:rsid w:val="002C1CC4"/>
    <w:rsid w:val="002D0F95"/>
    <w:rsid w:val="002E5BC9"/>
    <w:rsid w:val="00315A09"/>
    <w:rsid w:val="00352AF8"/>
    <w:rsid w:val="00365D78"/>
    <w:rsid w:val="003679D1"/>
    <w:rsid w:val="00372281"/>
    <w:rsid w:val="00391DE4"/>
    <w:rsid w:val="003A3A65"/>
    <w:rsid w:val="003D0B70"/>
    <w:rsid w:val="003D5562"/>
    <w:rsid w:val="00402FF7"/>
    <w:rsid w:val="0044234A"/>
    <w:rsid w:val="004B294C"/>
    <w:rsid w:val="004F0BDD"/>
    <w:rsid w:val="0051503F"/>
    <w:rsid w:val="005620D5"/>
    <w:rsid w:val="0056225B"/>
    <w:rsid w:val="005815F3"/>
    <w:rsid w:val="005A28BC"/>
    <w:rsid w:val="005C30AF"/>
    <w:rsid w:val="00615204"/>
    <w:rsid w:val="00626C24"/>
    <w:rsid w:val="0069056B"/>
    <w:rsid w:val="00690E45"/>
    <w:rsid w:val="00694F6C"/>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72899"/>
    <w:rsid w:val="00897015"/>
    <w:rsid w:val="008D3B5E"/>
    <w:rsid w:val="008F43A3"/>
    <w:rsid w:val="009407A9"/>
    <w:rsid w:val="0094206E"/>
    <w:rsid w:val="00990A1A"/>
    <w:rsid w:val="009A48EE"/>
    <w:rsid w:val="00A01D87"/>
    <w:rsid w:val="00A85995"/>
    <w:rsid w:val="00A9176F"/>
    <w:rsid w:val="00AA512D"/>
    <w:rsid w:val="00B1155F"/>
    <w:rsid w:val="00B16173"/>
    <w:rsid w:val="00B50404"/>
    <w:rsid w:val="00B778BA"/>
    <w:rsid w:val="00B835FC"/>
    <w:rsid w:val="00C00E23"/>
    <w:rsid w:val="00C02F83"/>
    <w:rsid w:val="00C0550E"/>
    <w:rsid w:val="00C21745"/>
    <w:rsid w:val="00C53F3F"/>
    <w:rsid w:val="00C66288"/>
    <w:rsid w:val="00C830AE"/>
    <w:rsid w:val="00C833D2"/>
    <w:rsid w:val="00C97897"/>
    <w:rsid w:val="00CC6111"/>
    <w:rsid w:val="00CD40C2"/>
    <w:rsid w:val="00CE1B58"/>
    <w:rsid w:val="00D1300B"/>
    <w:rsid w:val="00D36AB9"/>
    <w:rsid w:val="00D36B00"/>
    <w:rsid w:val="00D54625"/>
    <w:rsid w:val="00D76E34"/>
    <w:rsid w:val="00DC241D"/>
    <w:rsid w:val="00DC2F81"/>
    <w:rsid w:val="00DC4281"/>
    <w:rsid w:val="00DC4583"/>
    <w:rsid w:val="00E25868"/>
    <w:rsid w:val="00E86FF6"/>
    <w:rsid w:val="00E9120B"/>
    <w:rsid w:val="00EB1D0B"/>
    <w:rsid w:val="00EE6E49"/>
    <w:rsid w:val="00F15A36"/>
    <w:rsid w:val="00F430A9"/>
    <w:rsid w:val="00F50544"/>
    <w:rsid w:val="00F65DFB"/>
    <w:rsid w:val="00FA642F"/>
    <w:rsid w:val="00FB35F7"/>
    <w:rsid w:val="00FE2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1666">
      <w:bodyDiv w:val="1"/>
      <w:marLeft w:val="0"/>
      <w:marRight w:val="0"/>
      <w:marTop w:val="0"/>
      <w:marBottom w:val="0"/>
      <w:divBdr>
        <w:top w:val="none" w:sz="0" w:space="0" w:color="auto"/>
        <w:left w:val="none" w:sz="0" w:space="0" w:color="auto"/>
        <w:bottom w:val="none" w:sz="0" w:space="0" w:color="auto"/>
        <w:right w:val="none" w:sz="0" w:space="0" w:color="auto"/>
      </w:divBdr>
    </w:div>
    <w:div w:id="8249801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ED6FD-D6EC-433B-8941-BC15159A71A4}"/>
</file>

<file path=customXml/itemProps2.xml><?xml version="1.0" encoding="utf-8"?>
<ds:datastoreItem xmlns:ds="http://schemas.openxmlformats.org/officeDocument/2006/customXml" ds:itemID="{23B9484B-7646-460B-8E84-046BAFBA6513}"/>
</file>

<file path=customXml/itemProps3.xml><?xml version="1.0" encoding="utf-8"?>
<ds:datastoreItem xmlns:ds="http://schemas.openxmlformats.org/officeDocument/2006/customXml" ds:itemID="{82D470C9-C81B-49AE-9AB9-D9AF33E8726F}"/>
</file>

<file path=docProps/app.xml><?xml version="1.0" encoding="utf-8"?>
<Properties xmlns="http://schemas.openxmlformats.org/officeDocument/2006/extended-properties" xmlns:vt="http://schemas.openxmlformats.org/officeDocument/2006/docPropsVTypes">
  <Template>Normal.dotm</Template>
  <TotalTime>12</TotalTime>
  <Pages>7</Pages>
  <Words>1366</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6</cp:revision>
  <cp:lastPrinted>2014-08-07T16:54:00Z</cp:lastPrinted>
  <dcterms:created xsi:type="dcterms:W3CDTF">2014-06-02T19:51:00Z</dcterms:created>
  <dcterms:modified xsi:type="dcterms:W3CDTF">2014-08-07T16:54:00Z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5634200</vt:r8>
  </property>
</Properties>
</file>